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Порядок оформления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согласия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пациента (законного представителя пациента)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на обработку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персональных данных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в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1260" w:firstLine="54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Основные понятия, используемые в настоящем Порядке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целях настоящего Порядка используются следующие основные понятия: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оператор - юридическое лицо, самостоятельно или совместно с другими лицами организующее и (или) осуществляющие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автоматизированная обработка персональных данных - обработка персональных данных с помощью средств вычислительной техники;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распространение персональных данных - действия, направленные на раскрытие персональных данных неопределенному кругу лиц;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7)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8)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9)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10)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</w:p>
    <w:p>
      <w:pPr>
        <w:numPr>
          <w:ilvl w:val="0"/>
          <w:numId w:val="7"/>
        </w:numPr>
        <w:spacing w:before="0" w:after="0" w:line="240"/>
        <w:ind w:right="0" w:left="0" w:hanging="3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Общие положения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следующих оснований: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законодательством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Российской Федерации сохранять врачебную тайну;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обработка персональных данных необходима для осуществления прав и законных интересов оператора или третьих лиц,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обработка персональных данных осуществляется в статистических или иных исследовательских целях, за исключением целей продвижения товаров, работ, услуг на рынке путем осуществления прямых контактов с потенциальным потребителем с помощью средств связи, при условии обязательного обезличивания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 пункте 2 настоящего Порядка, возлагается на оператора.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включает в себя: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наименование или фамилию, имя, отчество и адрес оператора, получающего согласие субъекта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цели обработки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5)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перечень персональных данных, на обработку которых дается согласие субъекта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7)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срок, в течение которого действует согласие субъекта персональных данных, а также способ его отзыва;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8)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подпись субъекта персональных данных.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случае недееспособности субъекта персональных данных согласие на обработку его персональных данных дает законный представитель субъекта персональных данных.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</w:p>
    <w:p>
      <w:pPr>
        <w:spacing w:before="0" w:after="0" w:line="240"/>
        <w:ind w:right="0" w:left="0" w:firstLine="54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пункте 2 настоящего Порядка.</w:t>
      </w:r>
    </w:p>
    <w:p>
      <w:pPr>
        <w:spacing w:before="0" w:after="0" w:line="240"/>
        <w:ind w:right="0" w:left="0" w:firstLine="5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1260" w:hanging="36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Правила оформления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согласия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пациента (законного представителя пациента)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на обработку персональных данных</w:t>
      </w:r>
    </w:p>
    <w:p>
      <w:pPr>
        <w:spacing w:before="0" w:after="0" w:line="240"/>
        <w:ind w:right="0" w:left="12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на обработку персональных данных пациента (законного представителя пациента) оформляется по форме, предусмотренной Приложением 2 к настоящему приказу и подписывается гражданином или его законным представителем и прикрепляется в медицинскую документацию пациента.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Бланки согласия на обработку персональных данных могут быть заполнены собственноручно пациентом или его законным представителем, а также печатным способом, в том числе с использованием средств вычислительной техники, за исключением строки "подпись".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состояние дееспособного пациента не позволяет ему заполнить бланк собственноручно, а также, когда заполнение бланка осуществляется печатным способом с использованием средств электронной техники, оно производится уполномоченным медицинским работником, за исключением строки "подпись".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Каждый бланк должен быть заверен собственноручно подписью пациента или его законного представителя. 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Согласие на обработку персональных данных действительно в течение всего срока оказания первичной медико-санитарной помощи в медицинской организации либо до его отзыва субъектом персональных данных.</w:t>
      </w:r>
    </w:p>
    <w:p>
      <w:pPr>
        <w:spacing w:before="0" w:after="0" w:line="24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7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consultant.ru/document/cons_doc_LAW_93980/" Id="docRId2" Type="http://schemas.openxmlformats.org/officeDocument/2006/relationships/hyperlink" /><Relationship Target="styles.xml" Id="docRId4" Type="http://schemas.openxmlformats.org/officeDocument/2006/relationships/styles" /></Relationships>
</file>